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4A" w:rsidRDefault="004E4307" w:rsidP="00567657">
      <w:pPr>
        <w:rPr>
          <w:rFonts w:cstheme="minorHAnsi"/>
          <w:b/>
          <w:color w:val="95B3D7" w:themeColor="accent1" w:themeTint="99"/>
          <w:sz w:val="28"/>
          <w:szCs w:val="28"/>
        </w:rPr>
      </w:pPr>
      <w:r>
        <w:rPr>
          <w:rFonts w:cstheme="minorHAnsi"/>
          <w:b/>
          <w:color w:val="95B3D7" w:themeColor="accent1" w:themeTint="99"/>
          <w:sz w:val="28"/>
          <w:szCs w:val="28"/>
        </w:rPr>
        <w:t xml:space="preserve">             </w:t>
      </w:r>
      <w:r w:rsidR="00986F4A">
        <w:rPr>
          <w:rFonts w:cstheme="minorHAnsi"/>
          <w:b/>
          <w:color w:val="95B3D7" w:themeColor="accent1" w:themeTint="99"/>
          <w:sz w:val="28"/>
          <w:szCs w:val="28"/>
        </w:rPr>
        <w:t>The Clothesline</w:t>
      </w:r>
    </w:p>
    <w:p w:rsidR="006440F7" w:rsidRDefault="00986F4A" w:rsidP="00567657">
      <w:pPr>
        <w:rPr>
          <w:rFonts w:cstheme="minorHAnsi"/>
        </w:rPr>
      </w:pPr>
      <w:r w:rsidRPr="00986F4A">
        <w:rPr>
          <w:rFonts w:cstheme="minorHAnsi"/>
        </w:rPr>
        <w:t>A</w:t>
      </w:r>
      <w:r>
        <w:rPr>
          <w:rFonts w:cstheme="minorHAnsi"/>
        </w:rPr>
        <w:t xml:space="preserve"> clothesline was a news forecast to neighbors passing by,                                                        There were no secrets you could keep when clothes were hung to dry.                                         It also was a friendly link, for neighbors always knew                                                                          If company had stopped on by to spend a night or two.                                                                        For then you’d see the “fancy sheets” and towels upon the line.         </w:t>
      </w:r>
      <w:r w:rsidR="006440F7">
        <w:rPr>
          <w:rFonts w:cstheme="minorHAnsi"/>
        </w:rPr>
        <w:t xml:space="preserve">               </w:t>
      </w:r>
      <w:r>
        <w:rPr>
          <w:rFonts w:cstheme="minorHAnsi"/>
        </w:rPr>
        <w:t xml:space="preserve">                                            You’d see the “company tablecloths” with intricate design.                                                                  The line announced a baby’s birth from folks who lived inside        </w:t>
      </w:r>
      <w:r w:rsidR="006440F7">
        <w:rPr>
          <w:rFonts w:cstheme="minorHAnsi"/>
        </w:rPr>
        <w:t xml:space="preserve">                                                     As brand new infant clothes were hung so carefully with pride.</w:t>
      </w:r>
    </w:p>
    <w:p w:rsidR="004E4307" w:rsidRDefault="006440F7" w:rsidP="00567657">
      <w:pPr>
        <w:rPr>
          <w:rFonts w:cstheme="minorHAnsi"/>
        </w:rPr>
      </w:pPr>
      <w:r>
        <w:rPr>
          <w:rFonts w:cstheme="minorHAnsi"/>
        </w:rPr>
        <w:t xml:space="preserve">The ages of the children could so readily be </w:t>
      </w:r>
      <w:r w:rsidR="00F7300C">
        <w:rPr>
          <w:rFonts w:cstheme="minorHAnsi"/>
        </w:rPr>
        <w:t>known B</w:t>
      </w:r>
      <w:bookmarkStart w:id="0" w:name="_GoBack"/>
      <w:bookmarkEnd w:id="0"/>
      <w:r w:rsidR="00F7300C">
        <w:rPr>
          <w:rFonts w:cstheme="minorHAnsi"/>
        </w:rPr>
        <w:t>y</w:t>
      </w:r>
      <w:r>
        <w:rPr>
          <w:rFonts w:cstheme="minorHAnsi"/>
        </w:rPr>
        <w:t xml:space="preserve"> watching how the sizes changed, </w:t>
      </w:r>
      <w:r w:rsidR="00F7300C">
        <w:rPr>
          <w:rFonts w:cstheme="minorHAnsi"/>
        </w:rPr>
        <w:t>you’d</w:t>
      </w:r>
      <w:r>
        <w:rPr>
          <w:rFonts w:cstheme="minorHAnsi"/>
        </w:rPr>
        <w:t xml:space="preserve"> know how much they’d grown. </w:t>
      </w:r>
      <w:r w:rsidR="00986F4A">
        <w:rPr>
          <w:rFonts w:cstheme="minorHAnsi"/>
        </w:rPr>
        <w:t xml:space="preserve">    </w:t>
      </w:r>
      <w:r>
        <w:rPr>
          <w:rFonts w:cstheme="minorHAnsi"/>
        </w:rPr>
        <w:t xml:space="preserve">                                      It also told when illness struck as </w:t>
      </w:r>
      <w:r w:rsidR="004E4307">
        <w:rPr>
          <w:rFonts w:cstheme="minorHAnsi"/>
        </w:rPr>
        <w:t xml:space="preserve">extra </w:t>
      </w:r>
      <w:r>
        <w:rPr>
          <w:rFonts w:cstheme="minorHAnsi"/>
        </w:rPr>
        <w:t>sheets were hung.                                                                   Then nightclothes and a bathrobe too</w:t>
      </w:r>
      <w:r w:rsidR="004E4307">
        <w:rPr>
          <w:rFonts w:cstheme="minorHAnsi"/>
        </w:rPr>
        <w:t>,</w:t>
      </w:r>
      <w:r>
        <w:rPr>
          <w:rFonts w:cstheme="minorHAnsi"/>
        </w:rPr>
        <w:t xml:space="preserve"> haphazardly were strung.                                                              It also said “On vacation now”, when lines hung limp and bare.                                                           It told, “We’re back!” when full lines sagged with not an inch to spare.                                                  New folks in town were scorned upon if wash was dingy gr</w:t>
      </w:r>
      <w:r w:rsidR="00F7300C">
        <w:rPr>
          <w:rFonts w:cstheme="minorHAnsi"/>
        </w:rPr>
        <w:t>e</w:t>
      </w:r>
      <w:r>
        <w:rPr>
          <w:rFonts w:cstheme="minorHAnsi"/>
        </w:rPr>
        <w:t>y</w:t>
      </w:r>
      <w:r w:rsidR="004E4307">
        <w:rPr>
          <w:rFonts w:cstheme="minorHAnsi"/>
        </w:rPr>
        <w:t xml:space="preserve">                          </w:t>
      </w:r>
      <w:r w:rsidR="00F7300C">
        <w:rPr>
          <w:rFonts w:cstheme="minorHAnsi"/>
        </w:rPr>
        <w:t xml:space="preserve">        </w:t>
      </w:r>
      <w:r w:rsidR="004E4307">
        <w:rPr>
          <w:rFonts w:cstheme="minorHAnsi"/>
        </w:rPr>
        <w:t xml:space="preserve">                             As neighbors</w:t>
      </w:r>
      <w:r>
        <w:rPr>
          <w:rFonts w:cstheme="minorHAnsi"/>
        </w:rPr>
        <w:t xml:space="preserve"> </w:t>
      </w:r>
      <w:r w:rsidR="004E4307">
        <w:rPr>
          <w:rFonts w:cstheme="minorHAnsi"/>
        </w:rPr>
        <w:t xml:space="preserve">carefully raised their brows and looked the other way.          </w:t>
      </w:r>
    </w:p>
    <w:p w:rsidR="00F7300C" w:rsidRDefault="004E4307" w:rsidP="00567657">
      <w:pPr>
        <w:rPr>
          <w:rFonts w:cstheme="minorHAnsi"/>
          <w:b/>
          <w:color w:val="95B3D7" w:themeColor="accent1" w:themeTint="99"/>
          <w:sz w:val="28"/>
          <w:szCs w:val="28"/>
        </w:rPr>
      </w:pPr>
      <w:r>
        <w:rPr>
          <w:rFonts w:cstheme="minorHAnsi"/>
        </w:rPr>
        <w:t xml:space="preserve">But clotheslines now are of the past, for dryers make work much less.                                        </w:t>
      </w:r>
      <w:r w:rsidR="00F7300C">
        <w:rPr>
          <w:rFonts w:cstheme="minorHAnsi"/>
        </w:rPr>
        <w:t>Now what</w:t>
      </w:r>
      <w:r>
        <w:rPr>
          <w:rFonts w:cstheme="minorHAnsi"/>
        </w:rPr>
        <w:t xml:space="preserve"> goes on inside a home is anybody’s guess!                                                                       I really miss that way of life, it was a friendly sign When neighbors knew each other best……by what hung upon the line.</w:t>
      </w:r>
      <w:r w:rsidR="00F7300C">
        <w:rPr>
          <w:rFonts w:cstheme="minorHAnsi"/>
        </w:rPr>
        <w:t xml:space="preserve">                  </w:t>
      </w:r>
      <w:r w:rsidR="00F7300C">
        <w:rPr>
          <w:rFonts w:cstheme="minorHAnsi"/>
          <w:b/>
          <w:color w:val="95B3D7" w:themeColor="accent1" w:themeTint="99"/>
          <w:sz w:val="28"/>
          <w:szCs w:val="28"/>
        </w:rPr>
        <w:t xml:space="preserve">                          </w:t>
      </w:r>
      <w:r w:rsidR="00F7300C" w:rsidRPr="00F7300C">
        <w:rPr>
          <w:rFonts w:cstheme="minorHAnsi"/>
          <w:i/>
          <w:sz w:val="18"/>
          <w:szCs w:val="18"/>
        </w:rPr>
        <w:t xml:space="preserve">By Marilyn </w:t>
      </w:r>
      <w:r w:rsidR="00F7300C">
        <w:rPr>
          <w:rFonts w:cstheme="minorHAnsi"/>
          <w:i/>
          <w:sz w:val="18"/>
          <w:szCs w:val="18"/>
        </w:rPr>
        <w:t>K. Walker</w:t>
      </w:r>
      <w:r w:rsidR="00F7300C">
        <w:rPr>
          <w:rFonts w:cstheme="minorHAnsi"/>
          <w:b/>
          <w:color w:val="95B3D7" w:themeColor="accent1" w:themeTint="99"/>
          <w:sz w:val="28"/>
          <w:szCs w:val="28"/>
        </w:rPr>
        <w:t xml:space="preserve">     </w:t>
      </w:r>
    </w:p>
    <w:p w:rsidR="00986F4A" w:rsidRPr="00F7300C" w:rsidRDefault="00F7300C" w:rsidP="00567657">
      <w:pPr>
        <w:rPr>
          <w:rFonts w:cstheme="minorHAnsi"/>
          <w:i/>
          <w:color w:val="95B3D7" w:themeColor="accent1" w:themeTint="99"/>
          <w:sz w:val="20"/>
          <w:szCs w:val="20"/>
        </w:rPr>
      </w:pPr>
      <w:r>
        <w:rPr>
          <w:rFonts w:cstheme="minorHAnsi"/>
          <w:b/>
          <w:color w:val="95B3D7" w:themeColor="accent1" w:themeTint="99"/>
          <w:sz w:val="28"/>
          <w:szCs w:val="28"/>
        </w:rPr>
        <w:t xml:space="preserve">We may well be the last generation that will remember a clothesline.               </w:t>
      </w:r>
    </w:p>
    <w:p w:rsidR="00986F4A" w:rsidRDefault="00986F4A" w:rsidP="00567657">
      <w:pPr>
        <w:rPr>
          <w:rFonts w:cstheme="minorHAnsi"/>
          <w:b/>
          <w:color w:val="95B3D7" w:themeColor="accent1" w:themeTint="99"/>
          <w:sz w:val="28"/>
          <w:szCs w:val="28"/>
        </w:rPr>
      </w:pPr>
    </w:p>
    <w:p w:rsidR="00986F4A" w:rsidRDefault="00986F4A" w:rsidP="00567657">
      <w:pPr>
        <w:rPr>
          <w:rFonts w:cstheme="minorHAnsi"/>
          <w:b/>
          <w:color w:val="95B3D7" w:themeColor="accent1" w:themeTint="99"/>
          <w:sz w:val="28"/>
          <w:szCs w:val="28"/>
        </w:rPr>
      </w:pPr>
    </w:p>
    <w:p w:rsidR="00545235" w:rsidRPr="00C43C22" w:rsidRDefault="00545235" w:rsidP="00567657">
      <w:pPr>
        <w:rPr>
          <w:rFonts w:cstheme="minorHAnsi"/>
          <w:b/>
          <w:color w:val="95B3D7" w:themeColor="accent1" w:themeTint="99"/>
          <w:sz w:val="28"/>
          <w:szCs w:val="28"/>
        </w:rPr>
      </w:pPr>
      <w:r w:rsidRPr="00C43C22">
        <w:rPr>
          <w:rFonts w:cstheme="minorHAnsi"/>
          <w:b/>
          <w:color w:val="95B3D7" w:themeColor="accent1" w:themeTint="99"/>
          <w:sz w:val="28"/>
          <w:szCs w:val="28"/>
        </w:rPr>
        <w:t xml:space="preserve">MISSISSIPPI HISTORY IN </w:t>
      </w:r>
      <w:r w:rsidR="00C43C22" w:rsidRPr="00C43C22">
        <w:rPr>
          <w:rFonts w:cstheme="minorHAnsi"/>
          <w:b/>
          <w:color w:val="95B3D7" w:themeColor="accent1" w:themeTint="99"/>
          <w:sz w:val="28"/>
          <w:szCs w:val="28"/>
        </w:rPr>
        <w:t>MAY</w:t>
      </w:r>
    </w:p>
    <w:p w:rsidR="007530BA" w:rsidRDefault="00C43C22" w:rsidP="00567657">
      <w:pPr>
        <w:rPr>
          <w:rFonts w:cstheme="minorHAnsi"/>
          <w:b/>
          <w:sz w:val="20"/>
          <w:szCs w:val="18"/>
        </w:rPr>
      </w:pPr>
      <w:r>
        <w:rPr>
          <w:rFonts w:cstheme="minorHAnsi"/>
          <w:b/>
          <w:sz w:val="20"/>
          <w:szCs w:val="18"/>
        </w:rPr>
        <w:t xml:space="preserve">May 8, 1541                                                        </w:t>
      </w:r>
      <w:r w:rsidRPr="00C43C22">
        <w:rPr>
          <w:rFonts w:cstheme="minorHAnsi"/>
          <w:sz w:val="20"/>
          <w:szCs w:val="18"/>
        </w:rPr>
        <w:t>Hernando</w:t>
      </w:r>
      <w:r w:rsidR="007530BA" w:rsidRPr="00C43C22">
        <w:rPr>
          <w:rFonts w:cstheme="minorHAnsi"/>
          <w:sz w:val="20"/>
          <w:szCs w:val="18"/>
        </w:rPr>
        <w:t xml:space="preserve"> </w:t>
      </w:r>
      <w:r>
        <w:rPr>
          <w:rFonts w:cstheme="minorHAnsi"/>
          <w:sz w:val="20"/>
          <w:szCs w:val="18"/>
        </w:rPr>
        <w:t>DeSoto discovers the Mississippi River.</w:t>
      </w:r>
      <w:r w:rsidR="007530BA">
        <w:rPr>
          <w:rFonts w:cstheme="minorHAnsi"/>
          <w:sz w:val="20"/>
          <w:szCs w:val="18"/>
        </w:rPr>
        <w:t xml:space="preserve">                                                                     </w:t>
      </w:r>
      <w:r>
        <w:rPr>
          <w:rFonts w:cstheme="minorHAnsi"/>
          <w:b/>
          <w:sz w:val="20"/>
          <w:szCs w:val="18"/>
        </w:rPr>
        <w:t xml:space="preserve">May 17, 1673 </w:t>
      </w:r>
      <w:r w:rsidR="00370BA9">
        <w:rPr>
          <w:rFonts w:cstheme="minorHAnsi"/>
          <w:sz w:val="20"/>
          <w:szCs w:val="18"/>
        </w:rPr>
        <w:t xml:space="preserve">                                                    </w:t>
      </w:r>
      <w:r>
        <w:rPr>
          <w:rFonts w:cstheme="minorHAnsi"/>
          <w:sz w:val="20"/>
          <w:szCs w:val="18"/>
        </w:rPr>
        <w:t xml:space="preserve">        </w:t>
      </w:r>
      <w:r w:rsidR="00370BA9">
        <w:rPr>
          <w:rFonts w:cstheme="minorHAnsi"/>
          <w:sz w:val="20"/>
          <w:szCs w:val="18"/>
        </w:rPr>
        <w:t xml:space="preserve"> </w:t>
      </w:r>
      <w:r>
        <w:rPr>
          <w:rFonts w:cstheme="minorHAnsi"/>
          <w:sz w:val="20"/>
          <w:szCs w:val="18"/>
        </w:rPr>
        <w:t>Louis Joliet and Jacques Marquette</w:t>
      </w:r>
      <w:r w:rsidR="00370BA9">
        <w:rPr>
          <w:rFonts w:cstheme="minorHAnsi"/>
          <w:sz w:val="20"/>
          <w:szCs w:val="18"/>
        </w:rPr>
        <w:t xml:space="preserve"> </w:t>
      </w:r>
      <w:r>
        <w:rPr>
          <w:rFonts w:cstheme="minorHAnsi"/>
          <w:sz w:val="20"/>
          <w:szCs w:val="18"/>
        </w:rPr>
        <w:t>begin exploring the land which will become the state of Mississippi.</w:t>
      </w:r>
      <w:r w:rsidR="00370BA9">
        <w:rPr>
          <w:rFonts w:cstheme="minorHAnsi"/>
          <w:sz w:val="20"/>
          <w:szCs w:val="18"/>
        </w:rPr>
        <w:t xml:space="preserve">                                                       </w:t>
      </w:r>
      <w:r>
        <w:rPr>
          <w:rFonts w:cstheme="minorHAnsi"/>
          <w:b/>
          <w:sz w:val="20"/>
          <w:szCs w:val="18"/>
        </w:rPr>
        <w:t xml:space="preserve">May 16, 1817      </w:t>
      </w:r>
      <w:r w:rsidR="00370BA9" w:rsidRPr="007530BA">
        <w:rPr>
          <w:rFonts w:cstheme="minorHAnsi"/>
          <w:b/>
          <w:sz w:val="20"/>
          <w:szCs w:val="18"/>
        </w:rPr>
        <w:t xml:space="preserve"> </w:t>
      </w:r>
      <w:r w:rsidR="007530BA">
        <w:rPr>
          <w:rFonts w:cstheme="minorHAnsi"/>
          <w:b/>
          <w:sz w:val="20"/>
          <w:szCs w:val="18"/>
        </w:rPr>
        <w:t xml:space="preserve">                                                   </w:t>
      </w:r>
      <w:r>
        <w:rPr>
          <w:rFonts w:cstheme="minorHAnsi"/>
          <w:b/>
          <w:sz w:val="20"/>
          <w:szCs w:val="18"/>
        </w:rPr>
        <w:t xml:space="preserve">   </w:t>
      </w:r>
      <w:r w:rsidR="007530BA">
        <w:rPr>
          <w:rFonts w:cstheme="minorHAnsi"/>
          <w:b/>
          <w:sz w:val="20"/>
          <w:szCs w:val="18"/>
        </w:rPr>
        <w:t xml:space="preserve"> </w:t>
      </w:r>
      <w:r w:rsidRPr="00C43C22">
        <w:rPr>
          <w:rFonts w:cstheme="minorHAnsi"/>
          <w:sz w:val="20"/>
          <w:szCs w:val="18"/>
        </w:rPr>
        <w:t>Miss</w:t>
      </w:r>
      <w:r>
        <w:rPr>
          <w:rFonts w:cstheme="minorHAnsi"/>
          <w:sz w:val="20"/>
          <w:szCs w:val="18"/>
        </w:rPr>
        <w:t>issippi River steamboat service begins.  On May 10, 1823, the first steamboat to navigate the Mississippi River arrives at Fort Snelling—now St. Paul, MN.</w:t>
      </w:r>
      <w:r w:rsidR="00370BA9" w:rsidRPr="00C43C22">
        <w:rPr>
          <w:rFonts w:cstheme="minorHAnsi"/>
          <w:sz w:val="20"/>
          <w:szCs w:val="18"/>
        </w:rPr>
        <w:t xml:space="preserve"> </w:t>
      </w:r>
      <w:r w:rsidR="007530BA">
        <w:rPr>
          <w:rFonts w:cstheme="minorHAnsi"/>
          <w:sz w:val="20"/>
          <w:szCs w:val="18"/>
        </w:rPr>
        <w:t xml:space="preserve">                                                                  </w:t>
      </w:r>
      <w:r w:rsidR="0009426A">
        <w:rPr>
          <w:rFonts w:cstheme="minorHAnsi"/>
          <w:b/>
          <w:sz w:val="20"/>
          <w:szCs w:val="18"/>
        </w:rPr>
        <w:t>May 16, 1863</w:t>
      </w:r>
      <w:r w:rsidR="00370BA9" w:rsidRPr="007530BA">
        <w:rPr>
          <w:rFonts w:cstheme="minorHAnsi"/>
          <w:b/>
          <w:sz w:val="20"/>
          <w:szCs w:val="18"/>
        </w:rPr>
        <w:t xml:space="preserve">                                             </w:t>
      </w:r>
      <w:r w:rsidR="007530BA">
        <w:rPr>
          <w:rFonts w:cstheme="minorHAnsi"/>
          <w:b/>
          <w:sz w:val="20"/>
          <w:szCs w:val="18"/>
        </w:rPr>
        <w:t xml:space="preserve">       </w:t>
      </w:r>
      <w:r w:rsidR="00370BA9" w:rsidRPr="007530BA">
        <w:rPr>
          <w:rFonts w:cstheme="minorHAnsi"/>
          <w:b/>
          <w:sz w:val="20"/>
          <w:szCs w:val="18"/>
        </w:rPr>
        <w:t xml:space="preserve"> </w:t>
      </w:r>
      <w:r w:rsidR="00370BA9" w:rsidRPr="007530BA">
        <w:rPr>
          <w:rFonts w:cstheme="minorHAnsi"/>
          <w:sz w:val="20"/>
          <w:szCs w:val="18"/>
        </w:rPr>
        <w:t xml:space="preserve"> </w:t>
      </w:r>
      <w:r w:rsidR="0009426A">
        <w:rPr>
          <w:rFonts w:cstheme="minorHAnsi"/>
          <w:sz w:val="20"/>
          <w:szCs w:val="18"/>
        </w:rPr>
        <w:t xml:space="preserve">       Battle of Champion Hill—bloodiest action of the Vicksburg Campaign.                                                   </w:t>
      </w:r>
      <w:r w:rsidR="0009426A" w:rsidRPr="0009426A">
        <w:rPr>
          <w:rFonts w:cstheme="minorHAnsi"/>
          <w:b/>
          <w:sz w:val="20"/>
          <w:szCs w:val="18"/>
        </w:rPr>
        <w:t>May 4, 1883</w:t>
      </w:r>
      <w:r w:rsidR="0009426A">
        <w:rPr>
          <w:rFonts w:cstheme="minorHAnsi"/>
          <w:b/>
          <w:sz w:val="20"/>
          <w:szCs w:val="18"/>
        </w:rPr>
        <w:t xml:space="preserve">                                                               </w:t>
      </w:r>
      <w:r w:rsidR="0009426A" w:rsidRPr="0009426A">
        <w:rPr>
          <w:rFonts w:cstheme="minorHAnsi"/>
          <w:sz w:val="20"/>
          <w:szCs w:val="18"/>
        </w:rPr>
        <w:t>John</w:t>
      </w:r>
      <w:r w:rsidR="0009426A">
        <w:rPr>
          <w:rFonts w:cstheme="minorHAnsi"/>
          <w:sz w:val="20"/>
          <w:szCs w:val="18"/>
        </w:rPr>
        <w:t xml:space="preserve"> Gordon Cashman publishes 1</w:t>
      </w:r>
      <w:r w:rsidR="0009426A" w:rsidRPr="0009426A">
        <w:rPr>
          <w:rFonts w:cstheme="minorHAnsi"/>
          <w:sz w:val="20"/>
          <w:szCs w:val="18"/>
          <w:vertAlign w:val="superscript"/>
        </w:rPr>
        <w:t>st</w:t>
      </w:r>
      <w:r w:rsidR="0009426A">
        <w:rPr>
          <w:rFonts w:cstheme="minorHAnsi"/>
          <w:sz w:val="20"/>
          <w:szCs w:val="18"/>
        </w:rPr>
        <w:t xml:space="preserve"> edition of the Vicksburg Evening Post. </w:t>
      </w:r>
      <w:r w:rsidR="00370BA9" w:rsidRPr="007530BA">
        <w:rPr>
          <w:rFonts w:cstheme="minorHAnsi"/>
          <w:b/>
          <w:sz w:val="20"/>
          <w:szCs w:val="18"/>
        </w:rPr>
        <w:t xml:space="preserve">               </w:t>
      </w:r>
    </w:p>
    <w:p w:rsidR="007530BA" w:rsidRPr="00370BA9" w:rsidRDefault="007530BA" w:rsidP="00567657">
      <w:pPr>
        <w:rPr>
          <w:rFonts w:cstheme="minorHAnsi"/>
          <w:sz w:val="20"/>
          <w:szCs w:val="18"/>
        </w:rPr>
      </w:pPr>
      <w:r>
        <w:rPr>
          <w:rFonts w:cstheme="minorHAnsi"/>
          <w:sz w:val="20"/>
          <w:szCs w:val="18"/>
        </w:rPr>
        <w:t>________________________________________</w:t>
      </w:r>
    </w:p>
    <w:p w:rsidR="008E2ECE" w:rsidRPr="000D7D0C" w:rsidRDefault="005D559F" w:rsidP="00AB20C7">
      <w:pPr>
        <w:rPr>
          <w:i/>
          <w:sz w:val="20"/>
          <w:szCs w:val="20"/>
        </w:rPr>
      </w:pPr>
      <w:r>
        <w:rPr>
          <w:rFonts w:ascii="Arial Black" w:hAnsi="Arial Black"/>
          <w:sz w:val="20"/>
          <w:szCs w:val="18"/>
        </w:rPr>
        <w:t>DRGHS</w:t>
      </w:r>
      <w:r w:rsidR="00C56F2A" w:rsidRPr="006E11F7">
        <w:rPr>
          <w:rFonts w:ascii="Arial Black" w:hAnsi="Arial Black"/>
          <w:sz w:val="20"/>
          <w:szCs w:val="18"/>
        </w:rPr>
        <w:t xml:space="preserve">  Officers </w:t>
      </w:r>
      <w:r w:rsidR="00567657">
        <w:rPr>
          <w:rFonts w:ascii="Arial Black" w:hAnsi="Arial Black"/>
          <w:sz w:val="20"/>
          <w:szCs w:val="18"/>
        </w:rPr>
        <w:t xml:space="preserve">                                  </w:t>
      </w:r>
      <w:r w:rsidR="00456B86">
        <w:rPr>
          <w:rFonts w:ascii="Arial Black" w:hAnsi="Arial Black"/>
          <w:sz w:val="18"/>
          <w:szCs w:val="18"/>
        </w:rPr>
        <w:t xml:space="preserve">  </w:t>
      </w:r>
      <w:r w:rsidR="00C56F2A" w:rsidRPr="00017474">
        <w:rPr>
          <w:rFonts w:ascii="Arial Black" w:hAnsi="Arial Black"/>
          <w:sz w:val="20"/>
          <w:szCs w:val="20"/>
        </w:rPr>
        <w:t xml:space="preserve">President                          </w:t>
      </w:r>
      <w:r w:rsidRPr="00017474">
        <w:rPr>
          <w:rFonts w:ascii="Arial Black" w:hAnsi="Arial Black"/>
          <w:sz w:val="20"/>
          <w:szCs w:val="20"/>
        </w:rPr>
        <w:t xml:space="preserve">    </w:t>
      </w:r>
      <w:r w:rsidR="00C56F2A" w:rsidRPr="00017474">
        <w:rPr>
          <w:rFonts w:ascii="Arial Black" w:hAnsi="Arial Black"/>
          <w:sz w:val="20"/>
          <w:szCs w:val="20"/>
        </w:rPr>
        <w:t xml:space="preserve"> Robert Evans</w:t>
      </w:r>
      <w:r w:rsidRPr="00017474">
        <w:rPr>
          <w:rFonts w:ascii="Arial Black" w:hAnsi="Arial Black"/>
          <w:sz w:val="20"/>
          <w:szCs w:val="20"/>
        </w:rPr>
        <w:t xml:space="preserve">    </w:t>
      </w:r>
      <w:r w:rsidR="00567657" w:rsidRPr="00017474">
        <w:rPr>
          <w:rFonts w:ascii="Arial Black" w:hAnsi="Arial Black"/>
          <w:sz w:val="20"/>
          <w:szCs w:val="20"/>
        </w:rPr>
        <w:t xml:space="preserve"> </w:t>
      </w:r>
      <w:r w:rsidRPr="00017474">
        <w:rPr>
          <w:rFonts w:ascii="Arial Black" w:hAnsi="Arial Black"/>
          <w:sz w:val="20"/>
          <w:szCs w:val="20"/>
        </w:rPr>
        <w:t xml:space="preserve">   </w:t>
      </w:r>
      <w:r w:rsidR="00C56F2A" w:rsidRPr="00017474">
        <w:rPr>
          <w:rFonts w:ascii="Arial Black" w:hAnsi="Arial Black"/>
          <w:sz w:val="20"/>
          <w:szCs w:val="20"/>
        </w:rPr>
        <w:t xml:space="preserve">Vice-President               </w:t>
      </w:r>
      <w:r w:rsidRPr="00017474">
        <w:rPr>
          <w:rFonts w:ascii="Arial Black" w:hAnsi="Arial Black"/>
          <w:sz w:val="20"/>
          <w:szCs w:val="20"/>
        </w:rPr>
        <w:t xml:space="preserve"> </w:t>
      </w:r>
      <w:r w:rsidR="00C56F2A" w:rsidRPr="00017474">
        <w:rPr>
          <w:rFonts w:ascii="Arial Black" w:hAnsi="Arial Black"/>
          <w:sz w:val="20"/>
          <w:szCs w:val="20"/>
        </w:rPr>
        <w:t xml:space="preserve"> </w:t>
      </w:r>
      <w:r w:rsidR="008A7183" w:rsidRPr="00017474">
        <w:rPr>
          <w:rFonts w:ascii="Arial Black" w:hAnsi="Arial Black"/>
          <w:sz w:val="20"/>
          <w:szCs w:val="20"/>
        </w:rPr>
        <w:t xml:space="preserve">  </w:t>
      </w:r>
      <w:r w:rsidR="00C56F2A" w:rsidRPr="00017474">
        <w:rPr>
          <w:rFonts w:ascii="Arial Black" w:hAnsi="Arial Black"/>
          <w:sz w:val="20"/>
          <w:szCs w:val="20"/>
        </w:rPr>
        <w:t xml:space="preserve">   Carolyn</w:t>
      </w:r>
      <w:r w:rsidRPr="00017474">
        <w:rPr>
          <w:rFonts w:ascii="Arial Black" w:hAnsi="Arial Black"/>
          <w:sz w:val="20"/>
          <w:szCs w:val="20"/>
        </w:rPr>
        <w:t xml:space="preserve"> G</w:t>
      </w:r>
      <w:r w:rsidR="00C56F2A" w:rsidRPr="00017474">
        <w:rPr>
          <w:rFonts w:ascii="Arial Black" w:hAnsi="Arial Black"/>
          <w:sz w:val="20"/>
          <w:szCs w:val="20"/>
        </w:rPr>
        <w:t xml:space="preserve">ilchrist </w:t>
      </w:r>
      <w:r w:rsidR="007B3F52" w:rsidRPr="00017474">
        <w:rPr>
          <w:rFonts w:ascii="Arial Black" w:hAnsi="Arial Black"/>
          <w:sz w:val="20"/>
          <w:szCs w:val="20"/>
        </w:rPr>
        <w:t xml:space="preserve">  </w:t>
      </w:r>
      <w:r w:rsidR="007B3F52">
        <w:rPr>
          <w:rFonts w:ascii="Arial Black" w:hAnsi="Arial Black"/>
          <w:sz w:val="20"/>
          <w:szCs w:val="18"/>
        </w:rPr>
        <w:t xml:space="preserve">    </w:t>
      </w:r>
      <w:r w:rsidR="00C56F2A" w:rsidRPr="006E11F7">
        <w:rPr>
          <w:rFonts w:ascii="Arial Black" w:hAnsi="Arial Black"/>
          <w:sz w:val="20"/>
          <w:szCs w:val="18"/>
        </w:rPr>
        <w:t xml:space="preserve">Recording Secretary       </w:t>
      </w:r>
      <w:r w:rsidR="00030EBC">
        <w:rPr>
          <w:rFonts w:ascii="Arial Black" w:hAnsi="Arial Black"/>
          <w:sz w:val="20"/>
          <w:szCs w:val="18"/>
        </w:rPr>
        <w:t xml:space="preserve">    </w:t>
      </w:r>
      <w:r w:rsidR="00C56F2A" w:rsidRPr="006E11F7">
        <w:rPr>
          <w:rFonts w:ascii="Arial Black" w:hAnsi="Arial Black"/>
          <w:sz w:val="20"/>
          <w:szCs w:val="18"/>
        </w:rPr>
        <w:t xml:space="preserve"> </w:t>
      </w:r>
      <w:r w:rsidR="009A51D1">
        <w:rPr>
          <w:rFonts w:ascii="Arial Black" w:hAnsi="Arial Black"/>
          <w:sz w:val="20"/>
          <w:szCs w:val="18"/>
        </w:rPr>
        <w:t>Marilyn Strum</w:t>
      </w:r>
      <w:r>
        <w:rPr>
          <w:rFonts w:ascii="Arial Black" w:hAnsi="Arial Black"/>
          <w:sz w:val="20"/>
          <w:szCs w:val="18"/>
        </w:rPr>
        <w:t xml:space="preserve"> </w:t>
      </w:r>
      <w:r w:rsidR="00C56F2A" w:rsidRPr="006E11F7">
        <w:rPr>
          <w:rFonts w:ascii="Arial Black" w:hAnsi="Arial Black"/>
          <w:sz w:val="20"/>
          <w:szCs w:val="18"/>
        </w:rPr>
        <w:t xml:space="preserve">Corresponding Secretary </w:t>
      </w:r>
      <w:r w:rsidR="00030EBC">
        <w:rPr>
          <w:rFonts w:ascii="Arial Black" w:hAnsi="Arial Black"/>
          <w:sz w:val="20"/>
          <w:szCs w:val="18"/>
        </w:rPr>
        <w:t xml:space="preserve">    </w:t>
      </w:r>
      <w:r w:rsidR="009A51D1">
        <w:rPr>
          <w:rFonts w:ascii="Arial Black" w:hAnsi="Arial Black"/>
          <w:sz w:val="20"/>
          <w:szCs w:val="18"/>
        </w:rPr>
        <w:t>Shirley Evans</w:t>
      </w:r>
      <w:r>
        <w:rPr>
          <w:rFonts w:ascii="Arial Black" w:hAnsi="Arial Black"/>
          <w:sz w:val="20"/>
          <w:szCs w:val="18"/>
        </w:rPr>
        <w:t xml:space="preserve">             </w:t>
      </w:r>
      <w:r w:rsidR="00C56F2A" w:rsidRPr="006E11F7">
        <w:rPr>
          <w:rFonts w:ascii="Arial Black" w:hAnsi="Arial Black"/>
          <w:sz w:val="20"/>
          <w:szCs w:val="18"/>
        </w:rPr>
        <w:t xml:space="preserve">                           </w:t>
      </w:r>
      <w:r w:rsidR="00C56F2A">
        <w:rPr>
          <w:rFonts w:ascii="Arial Black" w:hAnsi="Arial Black"/>
          <w:sz w:val="20"/>
          <w:szCs w:val="18"/>
        </w:rPr>
        <w:t xml:space="preserve"> </w:t>
      </w:r>
      <w:r>
        <w:rPr>
          <w:rFonts w:ascii="Arial Black" w:hAnsi="Arial Black"/>
          <w:sz w:val="20"/>
          <w:szCs w:val="18"/>
        </w:rPr>
        <w:t xml:space="preserve">Treasurer                       </w:t>
      </w:r>
      <w:r w:rsidR="00030EBC">
        <w:rPr>
          <w:rFonts w:ascii="Arial Black" w:hAnsi="Arial Black"/>
          <w:sz w:val="20"/>
          <w:szCs w:val="18"/>
        </w:rPr>
        <w:t xml:space="preserve">    </w:t>
      </w:r>
      <w:r>
        <w:rPr>
          <w:rFonts w:ascii="Arial Black" w:hAnsi="Arial Black"/>
          <w:sz w:val="20"/>
          <w:szCs w:val="18"/>
        </w:rPr>
        <w:t xml:space="preserve">   </w:t>
      </w:r>
      <w:r w:rsidR="00C56F2A">
        <w:rPr>
          <w:rFonts w:ascii="Arial Black" w:hAnsi="Arial Black"/>
          <w:sz w:val="20"/>
          <w:szCs w:val="18"/>
        </w:rPr>
        <w:t>Kathy Heidorn</w:t>
      </w:r>
      <w:r>
        <w:rPr>
          <w:rFonts w:ascii="Arial Black" w:hAnsi="Arial Black"/>
          <w:sz w:val="20"/>
          <w:szCs w:val="18"/>
        </w:rPr>
        <w:t xml:space="preserve"> A</w:t>
      </w:r>
      <w:r w:rsidR="00C56F2A" w:rsidRPr="006E11F7">
        <w:rPr>
          <w:rFonts w:ascii="Arial Black" w:hAnsi="Arial Black"/>
          <w:sz w:val="20"/>
          <w:szCs w:val="18"/>
        </w:rPr>
        <w:t xml:space="preserve">rchives                         </w:t>
      </w:r>
      <w:r w:rsidR="00030EBC">
        <w:rPr>
          <w:rFonts w:ascii="Arial Black" w:hAnsi="Arial Black"/>
          <w:sz w:val="20"/>
          <w:szCs w:val="18"/>
        </w:rPr>
        <w:t xml:space="preserve">    </w:t>
      </w:r>
      <w:r w:rsidR="00C56F2A" w:rsidRPr="006E11F7">
        <w:rPr>
          <w:rFonts w:ascii="Arial Black" w:hAnsi="Arial Black"/>
          <w:sz w:val="20"/>
          <w:szCs w:val="18"/>
        </w:rPr>
        <w:t xml:space="preserve"> </w:t>
      </w:r>
      <w:r w:rsidR="00C56F2A">
        <w:rPr>
          <w:rFonts w:ascii="Arial Black" w:hAnsi="Arial Black"/>
          <w:sz w:val="20"/>
          <w:szCs w:val="18"/>
        </w:rPr>
        <w:t xml:space="preserve"> </w:t>
      </w:r>
      <w:r w:rsidR="00C56F2A" w:rsidRPr="006E11F7">
        <w:rPr>
          <w:rFonts w:ascii="Arial Black" w:hAnsi="Arial Black"/>
          <w:sz w:val="20"/>
          <w:szCs w:val="18"/>
        </w:rPr>
        <w:t xml:space="preserve"> </w:t>
      </w:r>
      <w:r w:rsidR="009A51D1">
        <w:rPr>
          <w:rFonts w:ascii="Arial Black" w:hAnsi="Arial Black"/>
          <w:sz w:val="20"/>
          <w:szCs w:val="18"/>
        </w:rPr>
        <w:t>Mike Ellis</w:t>
      </w:r>
      <w:r w:rsidR="00017474">
        <w:rPr>
          <w:rFonts w:ascii="Arial Black" w:hAnsi="Arial Black"/>
          <w:sz w:val="20"/>
          <w:szCs w:val="18"/>
        </w:rPr>
        <w:t xml:space="preserve">        </w:t>
      </w:r>
      <w:r>
        <w:rPr>
          <w:rFonts w:ascii="Arial Black" w:hAnsi="Arial Black"/>
          <w:sz w:val="20"/>
          <w:szCs w:val="18"/>
        </w:rPr>
        <w:t xml:space="preserve"> </w:t>
      </w:r>
      <w:r w:rsidR="00C56F2A" w:rsidRPr="006E11F7">
        <w:rPr>
          <w:rFonts w:ascii="Arial Black" w:hAnsi="Arial Black"/>
          <w:sz w:val="20"/>
          <w:szCs w:val="24"/>
        </w:rPr>
        <w:t>Board</w:t>
      </w:r>
      <w:r w:rsidR="00C56F2A" w:rsidRPr="006E11F7">
        <w:rPr>
          <w:rFonts w:ascii="Arial Black" w:hAnsi="Arial Black"/>
          <w:sz w:val="20"/>
          <w:szCs w:val="18"/>
        </w:rPr>
        <w:t xml:space="preserve"> Members</w:t>
      </w:r>
      <w:r w:rsidR="007B3F52">
        <w:rPr>
          <w:rFonts w:ascii="Arial Black" w:hAnsi="Arial Black"/>
          <w:sz w:val="20"/>
          <w:szCs w:val="18"/>
        </w:rPr>
        <w:t xml:space="preserve">    </w:t>
      </w:r>
      <w:r w:rsidR="00C56F2A" w:rsidRPr="006E11F7">
        <w:rPr>
          <w:rFonts w:ascii="Arial Black" w:hAnsi="Arial Black"/>
          <w:sz w:val="20"/>
          <w:szCs w:val="18"/>
        </w:rPr>
        <w:t xml:space="preserve">         </w:t>
      </w:r>
      <w:r w:rsidR="00030EBC">
        <w:rPr>
          <w:rFonts w:ascii="Arial Black" w:hAnsi="Arial Black"/>
          <w:sz w:val="20"/>
          <w:szCs w:val="18"/>
        </w:rPr>
        <w:t xml:space="preserve">    </w:t>
      </w:r>
      <w:r w:rsidR="00C56F2A" w:rsidRPr="006E11F7">
        <w:rPr>
          <w:rFonts w:ascii="Arial Black" w:hAnsi="Arial Black"/>
          <w:sz w:val="20"/>
          <w:szCs w:val="18"/>
        </w:rPr>
        <w:t xml:space="preserve">  </w:t>
      </w:r>
      <w:r>
        <w:rPr>
          <w:rFonts w:ascii="Arial Black" w:hAnsi="Arial Black"/>
          <w:sz w:val="20"/>
          <w:szCs w:val="18"/>
        </w:rPr>
        <w:t xml:space="preserve"> </w:t>
      </w:r>
      <w:r w:rsidR="009A51D1">
        <w:rPr>
          <w:rFonts w:ascii="Arial Black" w:hAnsi="Arial Black"/>
          <w:sz w:val="20"/>
          <w:szCs w:val="18"/>
        </w:rPr>
        <w:t>James Harkins</w:t>
      </w:r>
      <w:r>
        <w:rPr>
          <w:rFonts w:ascii="Arial Black" w:hAnsi="Arial Black"/>
          <w:sz w:val="20"/>
          <w:szCs w:val="18"/>
        </w:rPr>
        <w:t xml:space="preserve"> </w:t>
      </w:r>
      <w:r w:rsidR="00017474">
        <w:rPr>
          <w:rFonts w:ascii="Arial Black" w:hAnsi="Arial Black"/>
          <w:sz w:val="20"/>
          <w:szCs w:val="18"/>
        </w:rPr>
        <w:t xml:space="preserve">  </w:t>
      </w:r>
      <w:r>
        <w:rPr>
          <w:rFonts w:ascii="Arial Black" w:hAnsi="Arial Black"/>
          <w:sz w:val="20"/>
          <w:szCs w:val="18"/>
        </w:rPr>
        <w:t xml:space="preserve"> </w:t>
      </w:r>
      <w:r w:rsidR="009A51D1">
        <w:rPr>
          <w:rFonts w:ascii="Arial Black" w:hAnsi="Arial Black"/>
          <w:sz w:val="20"/>
          <w:szCs w:val="18"/>
        </w:rPr>
        <w:t xml:space="preserve">Bob Summerlin and Lynn Johnson, Ex Officio </w:t>
      </w:r>
      <w:r w:rsidR="00953651" w:rsidRPr="00B37EBE">
        <w:rPr>
          <w:rFonts w:ascii="Arial" w:eastAsia="SimHei" w:hAnsi="Arial" w:cs="Arial"/>
          <w:b/>
          <w:noProof/>
          <w:sz w:val="18"/>
          <w:szCs w:val="18"/>
        </w:rPr>
        <mc:AlternateContent>
          <mc:Choice Requires="wps">
            <w:drawing>
              <wp:anchor distT="0" distB="0" distL="114300" distR="114300" simplePos="0" relativeHeight="251659264" behindDoc="0" locked="0" layoutInCell="1" allowOverlap="1" wp14:anchorId="02172E06" wp14:editId="4E4D5FD7">
                <wp:simplePos x="0" y="0"/>
                <wp:positionH relativeFrom="page">
                  <wp:align>left</wp:align>
                </wp:positionH>
                <wp:positionV relativeFrom="paragraph">
                  <wp:posOffset>215011</wp:posOffset>
                </wp:positionV>
                <wp:extent cx="45719" cy="732790"/>
                <wp:effectExtent l="0" t="0" r="12065" b="10160"/>
                <wp:wrapNone/>
                <wp:docPr id="2" name="Text Box 2"/>
                <wp:cNvGraphicFramePr/>
                <a:graphic xmlns:a="http://schemas.openxmlformats.org/drawingml/2006/main">
                  <a:graphicData uri="http://schemas.microsoft.com/office/word/2010/wordprocessingShape">
                    <wps:wsp>
                      <wps:cNvSpPr txBox="1"/>
                      <wps:spPr>
                        <a:xfrm flipH="1">
                          <a:off x="0" y="0"/>
                          <a:ext cx="45719" cy="732790"/>
                        </a:xfrm>
                        <a:prstGeom prst="rect">
                          <a:avLst/>
                        </a:prstGeom>
                        <a:solidFill>
                          <a:sysClr val="window" lastClr="FFFFFF"/>
                        </a:solidFill>
                        <a:ln w="6350">
                          <a:solidFill>
                            <a:prstClr val="black"/>
                          </a:solidFill>
                        </a:ln>
                        <a:effectLst/>
                      </wps:spPr>
                      <wps:txbx>
                        <w:txbxContent>
                          <w:p w:rsidR="00B37EBE" w:rsidRPr="00E579D2" w:rsidRDefault="00B37EBE" w:rsidP="00B37EBE">
                            <w:pPr>
                              <w:rPr>
                                <w:sz w:val="18"/>
                                <w:szCs w:val="18"/>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72E06" id="_x0000_t202" coordsize="21600,21600" o:spt="202" path="m,l,21600r21600,l21600,xe">
                <v:stroke joinstyle="miter"/>
                <v:path gradientshapeok="t" o:connecttype="rect"/>
              </v:shapetype>
              <v:shape id="Text Box 2" o:spid="_x0000_s1026" type="#_x0000_t202" style="position:absolute;margin-left:0;margin-top:16.95pt;width:3.6pt;height:57.7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" fillcolor="window" strokeweight=".5pt">
                <v:textbox>
                  <w:txbxContent>
                    <w:p w:rsidR="00B37EBE" w:rsidRPr="00E579D2" w:rsidRDefault="00B37EBE" w:rsidP="00B37EBE">
                      <w:pPr>
                        <w:rPr>
                          <w:sz w:val="18"/>
                          <w:szCs w:val="18"/>
                        </w:rPr>
                      </w:pPr>
                      <w:r>
                        <w:t xml:space="preserve">      </w:t>
                      </w:r>
                    </w:p>
                  </w:txbxContent>
                </v:textbox>
                <w10:wrap anchorx="page"/>
              </v:shape>
            </w:pict>
          </mc:Fallback>
        </mc:AlternateContent>
      </w:r>
      <w:r w:rsidR="000D7D0C" w:rsidRPr="000D7D0C">
        <w:rPr>
          <w:i/>
          <w:sz w:val="20"/>
          <w:szCs w:val="20"/>
        </w:rPr>
        <w:t xml:space="preserve">                           </w:t>
      </w:r>
      <w:r w:rsidR="00F42E81">
        <w:rPr>
          <w:i/>
          <w:sz w:val="20"/>
          <w:szCs w:val="20"/>
        </w:rPr>
        <w:t xml:space="preserve">    </w:t>
      </w:r>
      <w:r w:rsidR="00F42E81">
        <w:rPr>
          <w:b/>
          <w:noProof/>
          <w:color w:val="FF0000"/>
          <w:sz w:val="32"/>
          <w:szCs w:val="32"/>
          <w:u w:val="single"/>
        </w:rPr>
        <w:t xml:space="preserve">  </w:t>
      </w:r>
      <w:r w:rsidR="000D7D0C" w:rsidRPr="000D7D0C">
        <w:rPr>
          <w:i/>
          <w:sz w:val="20"/>
          <w:szCs w:val="20"/>
        </w:rPr>
        <w:t xml:space="preserve">                     </w:t>
      </w:r>
    </w:p>
    <w:p w:rsidR="008501CB" w:rsidRPr="001D7441" w:rsidRDefault="000D7D0C" w:rsidP="00AB20C7">
      <w:pPr>
        <w:rPr>
          <w:b/>
          <w:color w:val="FF0000"/>
          <w:sz w:val="32"/>
          <w:szCs w:val="32"/>
          <w:u w:val="single"/>
        </w:rPr>
      </w:pPr>
      <w:r>
        <w:rPr>
          <w:b/>
          <w:color w:val="FF0000"/>
          <w:sz w:val="32"/>
          <w:szCs w:val="32"/>
          <w:u w:val="single"/>
        </w:rPr>
        <w:t>D</w:t>
      </w:r>
      <w:r w:rsidR="003C53D1" w:rsidRPr="00E61FC0">
        <w:rPr>
          <w:b/>
          <w:color w:val="FF0000"/>
          <w:sz w:val="32"/>
          <w:szCs w:val="32"/>
          <w:u w:val="single"/>
        </w:rPr>
        <w:t>RGHS Publications</w:t>
      </w:r>
      <w:r w:rsidR="007B3F52" w:rsidRPr="00E61FC0">
        <w:rPr>
          <w:b/>
          <w:color w:val="FF0000"/>
          <w:sz w:val="32"/>
          <w:szCs w:val="32"/>
          <w:u w:val="single"/>
        </w:rPr>
        <w:t xml:space="preserve">  </w:t>
      </w:r>
      <w:r w:rsidR="00463356">
        <w:rPr>
          <w:b/>
          <w:color w:val="FF0000"/>
          <w:sz w:val="32"/>
          <w:szCs w:val="32"/>
          <w:u w:val="single"/>
        </w:rPr>
        <w:t xml:space="preserve">        </w:t>
      </w:r>
      <w:r w:rsidR="001D7441">
        <w:rPr>
          <w:b/>
          <w:color w:val="FF0000"/>
          <w:sz w:val="32"/>
          <w:szCs w:val="32"/>
          <w:u w:val="single"/>
        </w:rPr>
        <w:t xml:space="preserve">    </w:t>
      </w:r>
      <w:r w:rsidR="00463356">
        <w:rPr>
          <w:b/>
          <w:color w:val="FF0000"/>
          <w:sz w:val="32"/>
          <w:szCs w:val="32"/>
          <w:u w:val="single"/>
        </w:rPr>
        <w:t xml:space="preserve"> </w:t>
      </w:r>
      <w:r w:rsidR="003C53D1" w:rsidRPr="007B3F52">
        <w:rPr>
          <w:b/>
          <w:i/>
          <w:sz w:val="20"/>
          <w:szCs w:val="20"/>
        </w:rPr>
        <w:t>Leake</w:t>
      </w:r>
      <w:r w:rsidR="007B3F52" w:rsidRPr="007B3F52">
        <w:rPr>
          <w:b/>
          <w:i/>
          <w:sz w:val="20"/>
          <w:szCs w:val="20"/>
        </w:rPr>
        <w:t xml:space="preserve"> County Mississippi Marriage Records,</w:t>
      </w:r>
      <w:r w:rsidR="007B3F52">
        <w:rPr>
          <w:b/>
          <w:sz w:val="20"/>
          <w:szCs w:val="20"/>
        </w:rPr>
        <w:t xml:space="preserve">   </w:t>
      </w:r>
      <w:r w:rsidR="007B3F52" w:rsidRPr="007B3F52">
        <w:rPr>
          <w:b/>
          <w:i/>
          <w:sz w:val="20"/>
          <w:szCs w:val="20"/>
        </w:rPr>
        <w:t>Volume 1</w:t>
      </w:r>
      <w:r w:rsidR="007B3F52">
        <w:rPr>
          <w:b/>
          <w:sz w:val="20"/>
          <w:szCs w:val="20"/>
        </w:rPr>
        <w:t xml:space="preserve">                                                  </w:t>
      </w:r>
      <w:r w:rsidR="00161C32">
        <w:rPr>
          <w:b/>
          <w:sz w:val="20"/>
          <w:szCs w:val="20"/>
        </w:rPr>
        <w:t xml:space="preserve">      </w:t>
      </w:r>
      <w:r w:rsidR="007B3F52">
        <w:rPr>
          <w:b/>
          <w:sz w:val="20"/>
          <w:szCs w:val="20"/>
        </w:rPr>
        <w:t xml:space="preserve">     </w:t>
      </w:r>
      <w:r w:rsidR="007B3F52" w:rsidRPr="00953651">
        <w:rPr>
          <w:sz w:val="20"/>
          <w:szCs w:val="20"/>
        </w:rPr>
        <w:t xml:space="preserve">Marriage Books A-D                                     </w:t>
      </w:r>
      <w:r w:rsidR="00997C7B">
        <w:rPr>
          <w:sz w:val="20"/>
          <w:szCs w:val="20"/>
        </w:rPr>
        <w:t xml:space="preserve"> </w:t>
      </w:r>
      <w:r w:rsidR="007B3F52" w:rsidRPr="00953651">
        <w:rPr>
          <w:sz w:val="20"/>
          <w:szCs w:val="20"/>
        </w:rPr>
        <w:t xml:space="preserve">  </w:t>
      </w:r>
      <w:r w:rsidR="00161C32">
        <w:rPr>
          <w:sz w:val="20"/>
          <w:szCs w:val="20"/>
        </w:rPr>
        <w:t xml:space="preserve">       </w:t>
      </w:r>
      <w:r w:rsidR="007B3F52" w:rsidRPr="00953651">
        <w:rPr>
          <w:sz w:val="20"/>
          <w:szCs w:val="20"/>
        </w:rPr>
        <w:t xml:space="preserve">   1835-February 1867                             </w:t>
      </w:r>
      <w:r w:rsidR="00161C32">
        <w:rPr>
          <w:sz w:val="20"/>
          <w:szCs w:val="20"/>
        </w:rPr>
        <w:t xml:space="preserve">     </w:t>
      </w:r>
      <w:r w:rsidR="007B3F52" w:rsidRPr="00953651">
        <w:rPr>
          <w:sz w:val="20"/>
          <w:szCs w:val="20"/>
        </w:rPr>
        <w:t xml:space="preserve">            $22.50* plus shipping</w:t>
      </w:r>
    </w:p>
    <w:p w:rsidR="007B3F52" w:rsidRDefault="007B3F52" w:rsidP="00AB20C7">
      <w:pPr>
        <w:rPr>
          <w:sz w:val="20"/>
          <w:szCs w:val="20"/>
        </w:rPr>
      </w:pPr>
      <w:r w:rsidRPr="007B3F52">
        <w:rPr>
          <w:b/>
          <w:i/>
          <w:sz w:val="20"/>
          <w:szCs w:val="20"/>
        </w:rPr>
        <w:t xml:space="preserve">Leake County Mississippi      </w:t>
      </w:r>
      <w:r w:rsidR="00161C32">
        <w:rPr>
          <w:b/>
          <w:i/>
          <w:sz w:val="20"/>
          <w:szCs w:val="20"/>
        </w:rPr>
        <w:t xml:space="preserve">                  </w:t>
      </w:r>
      <w:r w:rsidRPr="007B3F52">
        <w:rPr>
          <w:b/>
          <w:i/>
          <w:sz w:val="20"/>
          <w:szCs w:val="20"/>
        </w:rPr>
        <w:t xml:space="preserve">     Tombstone Inscriptions    </w:t>
      </w:r>
      <w:r>
        <w:rPr>
          <w:b/>
          <w:i/>
          <w:sz w:val="20"/>
          <w:szCs w:val="20"/>
        </w:rPr>
        <w:t xml:space="preserve">                          </w:t>
      </w:r>
      <w:r w:rsidR="00161C32">
        <w:rPr>
          <w:b/>
          <w:i/>
          <w:sz w:val="20"/>
          <w:szCs w:val="20"/>
        </w:rPr>
        <w:t xml:space="preserve">    </w:t>
      </w:r>
      <w:r>
        <w:rPr>
          <w:b/>
          <w:i/>
          <w:sz w:val="20"/>
          <w:szCs w:val="20"/>
        </w:rPr>
        <w:t xml:space="preserve">  </w:t>
      </w:r>
      <w:r w:rsidRPr="007B3F52">
        <w:rPr>
          <w:b/>
          <w:i/>
          <w:sz w:val="20"/>
          <w:szCs w:val="20"/>
        </w:rPr>
        <w:t xml:space="preserve">  </w:t>
      </w:r>
      <w:r w:rsidRPr="00953651">
        <w:rPr>
          <w:sz w:val="20"/>
          <w:szCs w:val="20"/>
        </w:rPr>
        <w:t>$65.00* plus shipping</w:t>
      </w:r>
    </w:p>
    <w:p w:rsidR="00567657" w:rsidRPr="00567657" w:rsidRDefault="00567657" w:rsidP="00AB20C7">
      <w:pPr>
        <w:rPr>
          <w:i/>
          <w:sz w:val="20"/>
          <w:szCs w:val="20"/>
        </w:rPr>
      </w:pPr>
      <w:r w:rsidRPr="00F937EE">
        <w:rPr>
          <w:b/>
          <w:i/>
          <w:sz w:val="20"/>
          <w:szCs w:val="20"/>
        </w:rPr>
        <w:t>Looking Back</w:t>
      </w:r>
      <w:r>
        <w:rPr>
          <w:i/>
          <w:sz w:val="20"/>
          <w:szCs w:val="20"/>
        </w:rPr>
        <w:t xml:space="preserve">                                                </w:t>
      </w:r>
      <w:r w:rsidR="00161C32">
        <w:rPr>
          <w:i/>
          <w:sz w:val="20"/>
          <w:szCs w:val="20"/>
        </w:rPr>
        <w:t xml:space="preserve">      </w:t>
      </w:r>
      <w:r>
        <w:rPr>
          <w:i/>
          <w:sz w:val="20"/>
          <w:szCs w:val="20"/>
        </w:rPr>
        <w:t xml:space="preserve"> </w:t>
      </w:r>
      <w:r w:rsidRPr="00567657">
        <w:rPr>
          <w:sz w:val="20"/>
          <w:szCs w:val="20"/>
        </w:rPr>
        <w:t>Abstracts</w:t>
      </w:r>
      <w:r>
        <w:rPr>
          <w:sz w:val="20"/>
          <w:szCs w:val="20"/>
        </w:rPr>
        <w:t xml:space="preserve"> from the Carthaginian 1872-1900   </w:t>
      </w:r>
      <w:r w:rsidR="00161C32">
        <w:rPr>
          <w:sz w:val="20"/>
          <w:szCs w:val="20"/>
        </w:rPr>
        <w:t xml:space="preserve">     </w:t>
      </w:r>
      <w:r>
        <w:rPr>
          <w:sz w:val="20"/>
          <w:szCs w:val="20"/>
        </w:rPr>
        <w:t xml:space="preserve">  $27.50* plus shipping </w:t>
      </w:r>
    </w:p>
    <w:p w:rsidR="00953651" w:rsidRDefault="00953651" w:rsidP="00AB20C7">
      <w:pPr>
        <w:rPr>
          <w:b/>
          <w:sz w:val="20"/>
          <w:szCs w:val="20"/>
        </w:rPr>
      </w:pPr>
      <w:r>
        <w:rPr>
          <w:b/>
          <w:sz w:val="20"/>
          <w:szCs w:val="20"/>
        </w:rPr>
        <w:t>*Mississippi residents add 7% sales tax</w:t>
      </w:r>
    </w:p>
    <w:p w:rsidR="00030978" w:rsidRDefault="00030978" w:rsidP="00AB20C7">
      <w:pPr>
        <w:rPr>
          <w:b/>
          <w:sz w:val="20"/>
          <w:szCs w:val="20"/>
        </w:rPr>
      </w:pPr>
    </w:p>
    <w:p w:rsidR="007B3F52" w:rsidRPr="007B3F52" w:rsidRDefault="00953651" w:rsidP="00AB20C7">
      <w:pPr>
        <w:rPr>
          <w:b/>
          <w:i/>
          <w:sz w:val="20"/>
          <w:szCs w:val="20"/>
        </w:rPr>
      </w:pPr>
      <w:r>
        <w:rPr>
          <w:b/>
          <w:sz w:val="20"/>
          <w:szCs w:val="20"/>
        </w:rPr>
        <w:t xml:space="preserve">For information or to order please contact us at   </w:t>
      </w:r>
      <w:hyperlink r:id="rId6" w:history="1">
        <w:r w:rsidRPr="00C54BCA">
          <w:rPr>
            <w:rStyle w:val="Hyperlink"/>
            <w:b/>
            <w:sz w:val="20"/>
            <w:szCs w:val="20"/>
          </w:rPr>
          <w:t>drghsociety@yahoo.com</w:t>
        </w:r>
      </w:hyperlink>
      <w:r>
        <w:rPr>
          <w:b/>
          <w:sz w:val="20"/>
          <w:szCs w:val="20"/>
        </w:rPr>
        <w:t xml:space="preserve">                                       or</w:t>
      </w:r>
      <w:r w:rsidR="007B3F52">
        <w:rPr>
          <w:b/>
          <w:sz w:val="20"/>
          <w:szCs w:val="20"/>
        </w:rPr>
        <w:t xml:space="preserve">    </w:t>
      </w:r>
      <w:r>
        <w:rPr>
          <w:b/>
          <w:sz w:val="20"/>
          <w:szCs w:val="20"/>
        </w:rPr>
        <w:t>P. O. Box 166</w:t>
      </w:r>
      <w:r w:rsidR="00B176FB">
        <w:rPr>
          <w:b/>
          <w:sz w:val="20"/>
          <w:szCs w:val="20"/>
        </w:rPr>
        <w:t>, Carthage</w:t>
      </w:r>
      <w:r>
        <w:rPr>
          <w:b/>
          <w:sz w:val="20"/>
          <w:szCs w:val="20"/>
        </w:rPr>
        <w:t>, MS  39051</w:t>
      </w:r>
      <w:r w:rsidR="007B3F52">
        <w:rPr>
          <w:b/>
          <w:sz w:val="20"/>
          <w:szCs w:val="20"/>
        </w:rPr>
        <w:t xml:space="preserve">               </w:t>
      </w:r>
    </w:p>
    <w:p w:rsidR="007B3F52" w:rsidRPr="00091D38" w:rsidRDefault="00091D38" w:rsidP="00AB20C7">
      <w:pPr>
        <w:rPr>
          <w:rFonts w:cstheme="minorHAnsi"/>
          <w:b/>
          <w:sz w:val="20"/>
          <w:szCs w:val="20"/>
        </w:rPr>
      </w:pPr>
      <w:r w:rsidRPr="00091D38">
        <w:rPr>
          <w:rFonts w:cstheme="minorHAnsi"/>
          <w:b/>
          <w:sz w:val="20"/>
          <w:szCs w:val="20"/>
        </w:rPr>
        <w:lastRenderedPageBreak/>
        <w:t>Order form is posted on our website.</w:t>
      </w:r>
      <w:r w:rsidR="0056766D" w:rsidRPr="00091D38">
        <w:rPr>
          <w:rFonts w:cstheme="minorHAnsi"/>
          <w:b/>
          <w:sz w:val="20"/>
          <w:szCs w:val="20"/>
        </w:rPr>
        <w:t xml:space="preserve">     </w:t>
      </w:r>
    </w:p>
    <w:p w:rsidR="007B3F52" w:rsidRPr="0056766D" w:rsidRDefault="0056766D" w:rsidP="00540A9E">
      <w:pPr>
        <w:rPr>
          <w:rFonts w:ascii="Lucida Handwriting" w:hAnsi="Lucida Handwriting"/>
          <w:b/>
          <w:color w:val="FF0000"/>
          <w:sz w:val="28"/>
          <w:szCs w:val="28"/>
        </w:rPr>
      </w:pPr>
      <w:r>
        <w:rPr>
          <w:rFonts w:ascii="Lucida Handwriting" w:hAnsi="Lucida Handwriting"/>
          <w:b/>
          <w:color w:val="FF0000"/>
          <w:sz w:val="28"/>
          <w:szCs w:val="28"/>
        </w:rPr>
        <w:t xml:space="preserve">           </w:t>
      </w:r>
    </w:p>
    <w:p w:rsidR="003C53D1" w:rsidRDefault="007B3F52" w:rsidP="00AB20C7">
      <w:pPr>
        <w:rPr>
          <w:b/>
          <w:sz w:val="20"/>
          <w:szCs w:val="20"/>
        </w:rPr>
      </w:pPr>
      <w:r>
        <w:rPr>
          <w:b/>
          <w:sz w:val="20"/>
          <w:szCs w:val="20"/>
        </w:rPr>
        <w:t xml:space="preserve">                                                                     </w:t>
      </w:r>
    </w:p>
    <w:p w:rsidR="007B3F52" w:rsidRPr="007B3F52" w:rsidRDefault="007B3F52" w:rsidP="00AB20C7">
      <w:pPr>
        <w:rPr>
          <w:b/>
          <w:sz w:val="20"/>
          <w:szCs w:val="20"/>
        </w:rPr>
      </w:pPr>
    </w:p>
    <w:sectPr w:rsidR="007B3F52" w:rsidRPr="007B3F52" w:rsidSect="0056765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90" w:rsidRDefault="00013590" w:rsidP="00ED7809">
      <w:pPr>
        <w:spacing w:after="0" w:line="240" w:lineRule="auto"/>
      </w:pPr>
      <w:r>
        <w:separator/>
      </w:r>
    </w:p>
  </w:endnote>
  <w:endnote w:type="continuationSeparator" w:id="0">
    <w:p w:rsidR="00013590" w:rsidRDefault="00013590" w:rsidP="00ED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90" w:rsidRDefault="00013590" w:rsidP="00ED7809">
      <w:pPr>
        <w:spacing w:after="0" w:line="240" w:lineRule="auto"/>
      </w:pPr>
      <w:r>
        <w:separator/>
      </w:r>
    </w:p>
  </w:footnote>
  <w:footnote w:type="continuationSeparator" w:id="0">
    <w:p w:rsidR="00013590" w:rsidRDefault="00013590" w:rsidP="00ED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1F"/>
    <w:rsid w:val="000105F2"/>
    <w:rsid w:val="00013590"/>
    <w:rsid w:val="0001572F"/>
    <w:rsid w:val="000159B9"/>
    <w:rsid w:val="00017474"/>
    <w:rsid w:val="00025DAF"/>
    <w:rsid w:val="00030978"/>
    <w:rsid w:val="00030EBC"/>
    <w:rsid w:val="00045A8A"/>
    <w:rsid w:val="000510E4"/>
    <w:rsid w:val="000573A2"/>
    <w:rsid w:val="00060842"/>
    <w:rsid w:val="0006259E"/>
    <w:rsid w:val="00066481"/>
    <w:rsid w:val="0007146A"/>
    <w:rsid w:val="00075229"/>
    <w:rsid w:val="000754C7"/>
    <w:rsid w:val="00091D38"/>
    <w:rsid w:val="00092E8F"/>
    <w:rsid w:val="0009426A"/>
    <w:rsid w:val="000A0E8D"/>
    <w:rsid w:val="000A3BD0"/>
    <w:rsid w:val="000A5529"/>
    <w:rsid w:val="000A6281"/>
    <w:rsid w:val="000A6606"/>
    <w:rsid w:val="000B0CC1"/>
    <w:rsid w:val="000B10DD"/>
    <w:rsid w:val="000B19B2"/>
    <w:rsid w:val="000B3BE3"/>
    <w:rsid w:val="000B4B47"/>
    <w:rsid w:val="000B6777"/>
    <w:rsid w:val="000B7AE1"/>
    <w:rsid w:val="000C0EFD"/>
    <w:rsid w:val="000D7D0C"/>
    <w:rsid w:val="000F5547"/>
    <w:rsid w:val="00102D3E"/>
    <w:rsid w:val="00114664"/>
    <w:rsid w:val="00122398"/>
    <w:rsid w:val="00144022"/>
    <w:rsid w:val="00161C32"/>
    <w:rsid w:val="00193882"/>
    <w:rsid w:val="001B471F"/>
    <w:rsid w:val="001B7965"/>
    <w:rsid w:val="001C004B"/>
    <w:rsid w:val="001D7441"/>
    <w:rsid w:val="001F57A0"/>
    <w:rsid w:val="001F6A7C"/>
    <w:rsid w:val="00202637"/>
    <w:rsid w:val="00203467"/>
    <w:rsid w:val="0021094B"/>
    <w:rsid w:val="002558C8"/>
    <w:rsid w:val="00260AE6"/>
    <w:rsid w:val="00277273"/>
    <w:rsid w:val="00277E77"/>
    <w:rsid w:val="00297AC0"/>
    <w:rsid w:val="00297BB6"/>
    <w:rsid w:val="002A757A"/>
    <w:rsid w:val="002C31EB"/>
    <w:rsid w:val="002C418A"/>
    <w:rsid w:val="002E2413"/>
    <w:rsid w:val="002E2CA2"/>
    <w:rsid w:val="002E6B2B"/>
    <w:rsid w:val="002E6B77"/>
    <w:rsid w:val="002F4799"/>
    <w:rsid w:val="0031243E"/>
    <w:rsid w:val="003129A1"/>
    <w:rsid w:val="00317D24"/>
    <w:rsid w:val="00323C41"/>
    <w:rsid w:val="00324DF4"/>
    <w:rsid w:val="00334FE0"/>
    <w:rsid w:val="0037076F"/>
    <w:rsid w:val="00370BA9"/>
    <w:rsid w:val="00374039"/>
    <w:rsid w:val="00376781"/>
    <w:rsid w:val="00381B81"/>
    <w:rsid w:val="00384C0D"/>
    <w:rsid w:val="00390C3A"/>
    <w:rsid w:val="00394D91"/>
    <w:rsid w:val="003955E7"/>
    <w:rsid w:val="003B120C"/>
    <w:rsid w:val="003B646B"/>
    <w:rsid w:val="003B7BA0"/>
    <w:rsid w:val="003C53D1"/>
    <w:rsid w:val="003D1C34"/>
    <w:rsid w:val="003D1F83"/>
    <w:rsid w:val="003D7DFA"/>
    <w:rsid w:val="004042D0"/>
    <w:rsid w:val="00405460"/>
    <w:rsid w:val="004271A6"/>
    <w:rsid w:val="00427E1B"/>
    <w:rsid w:val="00443AFA"/>
    <w:rsid w:val="00450633"/>
    <w:rsid w:val="00456B86"/>
    <w:rsid w:val="00463356"/>
    <w:rsid w:val="0046540E"/>
    <w:rsid w:val="0047293B"/>
    <w:rsid w:val="00477F1F"/>
    <w:rsid w:val="00486D43"/>
    <w:rsid w:val="00490602"/>
    <w:rsid w:val="00496C72"/>
    <w:rsid w:val="004A5F73"/>
    <w:rsid w:val="004B097D"/>
    <w:rsid w:val="004B37CF"/>
    <w:rsid w:val="004B4880"/>
    <w:rsid w:val="004B4D4F"/>
    <w:rsid w:val="004D419F"/>
    <w:rsid w:val="004E151A"/>
    <w:rsid w:val="004E4307"/>
    <w:rsid w:val="004F192F"/>
    <w:rsid w:val="00501979"/>
    <w:rsid w:val="00503841"/>
    <w:rsid w:val="0051633D"/>
    <w:rsid w:val="00525FF2"/>
    <w:rsid w:val="00527F85"/>
    <w:rsid w:val="00540A9E"/>
    <w:rsid w:val="00542394"/>
    <w:rsid w:val="00545235"/>
    <w:rsid w:val="005453BC"/>
    <w:rsid w:val="00554099"/>
    <w:rsid w:val="005601DF"/>
    <w:rsid w:val="00562481"/>
    <w:rsid w:val="005644B4"/>
    <w:rsid w:val="00567657"/>
    <w:rsid w:val="0056766D"/>
    <w:rsid w:val="0057233E"/>
    <w:rsid w:val="00587724"/>
    <w:rsid w:val="005A0010"/>
    <w:rsid w:val="005A4953"/>
    <w:rsid w:val="005A6B69"/>
    <w:rsid w:val="005B7DAA"/>
    <w:rsid w:val="005D05C5"/>
    <w:rsid w:val="005D559F"/>
    <w:rsid w:val="005E6594"/>
    <w:rsid w:val="005F446D"/>
    <w:rsid w:val="005F7F1D"/>
    <w:rsid w:val="005F7F24"/>
    <w:rsid w:val="0060120B"/>
    <w:rsid w:val="006049AB"/>
    <w:rsid w:val="0060764E"/>
    <w:rsid w:val="006127C5"/>
    <w:rsid w:val="0061596B"/>
    <w:rsid w:val="00617989"/>
    <w:rsid w:val="0062625F"/>
    <w:rsid w:val="006440F7"/>
    <w:rsid w:val="00647A3B"/>
    <w:rsid w:val="00652FBE"/>
    <w:rsid w:val="00665370"/>
    <w:rsid w:val="00673C92"/>
    <w:rsid w:val="00677E84"/>
    <w:rsid w:val="00680C88"/>
    <w:rsid w:val="00681664"/>
    <w:rsid w:val="00683E6D"/>
    <w:rsid w:val="00690A1A"/>
    <w:rsid w:val="0069234D"/>
    <w:rsid w:val="006930C4"/>
    <w:rsid w:val="006A2216"/>
    <w:rsid w:val="006B6233"/>
    <w:rsid w:val="006C732A"/>
    <w:rsid w:val="006E5BEB"/>
    <w:rsid w:val="006F1615"/>
    <w:rsid w:val="006F391E"/>
    <w:rsid w:val="006F518C"/>
    <w:rsid w:val="007101C4"/>
    <w:rsid w:val="0073336D"/>
    <w:rsid w:val="007342C6"/>
    <w:rsid w:val="00734F90"/>
    <w:rsid w:val="00735BBB"/>
    <w:rsid w:val="00742857"/>
    <w:rsid w:val="00743440"/>
    <w:rsid w:val="007530BA"/>
    <w:rsid w:val="00775EF3"/>
    <w:rsid w:val="007854FB"/>
    <w:rsid w:val="007967E2"/>
    <w:rsid w:val="007A2251"/>
    <w:rsid w:val="007A56D7"/>
    <w:rsid w:val="007A674A"/>
    <w:rsid w:val="007A6C65"/>
    <w:rsid w:val="007B3F52"/>
    <w:rsid w:val="007C1AE1"/>
    <w:rsid w:val="007C1D82"/>
    <w:rsid w:val="007E24F5"/>
    <w:rsid w:val="007E3D3D"/>
    <w:rsid w:val="007F6B84"/>
    <w:rsid w:val="007F6E03"/>
    <w:rsid w:val="007F70D9"/>
    <w:rsid w:val="00805AB1"/>
    <w:rsid w:val="008155A7"/>
    <w:rsid w:val="00815FAD"/>
    <w:rsid w:val="008332C2"/>
    <w:rsid w:val="00835C21"/>
    <w:rsid w:val="00842263"/>
    <w:rsid w:val="00842FC0"/>
    <w:rsid w:val="008501CB"/>
    <w:rsid w:val="0085454E"/>
    <w:rsid w:val="00856E72"/>
    <w:rsid w:val="00865501"/>
    <w:rsid w:val="00865609"/>
    <w:rsid w:val="00865D44"/>
    <w:rsid w:val="00875034"/>
    <w:rsid w:val="00882C33"/>
    <w:rsid w:val="00884B1D"/>
    <w:rsid w:val="00886F4C"/>
    <w:rsid w:val="008A45D7"/>
    <w:rsid w:val="008A7183"/>
    <w:rsid w:val="008B61D8"/>
    <w:rsid w:val="008C538C"/>
    <w:rsid w:val="008C6356"/>
    <w:rsid w:val="008D1108"/>
    <w:rsid w:val="008D283B"/>
    <w:rsid w:val="008D7A1A"/>
    <w:rsid w:val="008E1087"/>
    <w:rsid w:val="008E27B2"/>
    <w:rsid w:val="008E2ECE"/>
    <w:rsid w:val="008F44F7"/>
    <w:rsid w:val="008F4FFB"/>
    <w:rsid w:val="008F5F6E"/>
    <w:rsid w:val="009047CA"/>
    <w:rsid w:val="00915EA6"/>
    <w:rsid w:val="009201BB"/>
    <w:rsid w:val="00920E24"/>
    <w:rsid w:val="0092237A"/>
    <w:rsid w:val="00924808"/>
    <w:rsid w:val="009426AF"/>
    <w:rsid w:val="009444CC"/>
    <w:rsid w:val="00953651"/>
    <w:rsid w:val="00953FD5"/>
    <w:rsid w:val="00956090"/>
    <w:rsid w:val="00957F1F"/>
    <w:rsid w:val="00966501"/>
    <w:rsid w:val="009808FF"/>
    <w:rsid w:val="00986F4A"/>
    <w:rsid w:val="00991EDF"/>
    <w:rsid w:val="00996C6A"/>
    <w:rsid w:val="00997C7B"/>
    <w:rsid w:val="009A0000"/>
    <w:rsid w:val="009A2467"/>
    <w:rsid w:val="009A4D72"/>
    <w:rsid w:val="009A51D1"/>
    <w:rsid w:val="009A55B4"/>
    <w:rsid w:val="009B6E3A"/>
    <w:rsid w:val="009C218F"/>
    <w:rsid w:val="009D1AC9"/>
    <w:rsid w:val="009D43C8"/>
    <w:rsid w:val="009E5B7F"/>
    <w:rsid w:val="009F13E7"/>
    <w:rsid w:val="00A04A2B"/>
    <w:rsid w:val="00A0545F"/>
    <w:rsid w:val="00A1063F"/>
    <w:rsid w:val="00A15CA3"/>
    <w:rsid w:val="00A33200"/>
    <w:rsid w:val="00A47243"/>
    <w:rsid w:val="00A476EA"/>
    <w:rsid w:val="00A84C78"/>
    <w:rsid w:val="00A85EF3"/>
    <w:rsid w:val="00A86FCC"/>
    <w:rsid w:val="00A97EAE"/>
    <w:rsid w:val="00AB20C7"/>
    <w:rsid w:val="00AB5D83"/>
    <w:rsid w:val="00AB6D97"/>
    <w:rsid w:val="00AC5509"/>
    <w:rsid w:val="00AC6C4E"/>
    <w:rsid w:val="00AD5DB2"/>
    <w:rsid w:val="00AE5330"/>
    <w:rsid w:val="00AF2D0F"/>
    <w:rsid w:val="00AF2D5D"/>
    <w:rsid w:val="00AF5202"/>
    <w:rsid w:val="00B176C3"/>
    <w:rsid w:val="00B176FB"/>
    <w:rsid w:val="00B36261"/>
    <w:rsid w:val="00B36B55"/>
    <w:rsid w:val="00B37EBE"/>
    <w:rsid w:val="00B4280F"/>
    <w:rsid w:val="00B45927"/>
    <w:rsid w:val="00B557A9"/>
    <w:rsid w:val="00B57B2E"/>
    <w:rsid w:val="00B6379A"/>
    <w:rsid w:val="00B645AE"/>
    <w:rsid w:val="00B65BCC"/>
    <w:rsid w:val="00B7064D"/>
    <w:rsid w:val="00B81436"/>
    <w:rsid w:val="00B84595"/>
    <w:rsid w:val="00B85A99"/>
    <w:rsid w:val="00BB0545"/>
    <w:rsid w:val="00BB5473"/>
    <w:rsid w:val="00BB5A7C"/>
    <w:rsid w:val="00BB79AC"/>
    <w:rsid w:val="00BC5F9E"/>
    <w:rsid w:val="00BD4E5E"/>
    <w:rsid w:val="00BF732D"/>
    <w:rsid w:val="00C06F8B"/>
    <w:rsid w:val="00C13087"/>
    <w:rsid w:val="00C24BF1"/>
    <w:rsid w:val="00C26948"/>
    <w:rsid w:val="00C4374D"/>
    <w:rsid w:val="00C43C22"/>
    <w:rsid w:val="00C50791"/>
    <w:rsid w:val="00C508E4"/>
    <w:rsid w:val="00C54BB8"/>
    <w:rsid w:val="00C56F2A"/>
    <w:rsid w:val="00C57DD0"/>
    <w:rsid w:val="00C66D82"/>
    <w:rsid w:val="00C73E6A"/>
    <w:rsid w:val="00C82187"/>
    <w:rsid w:val="00C86BE3"/>
    <w:rsid w:val="00C86E24"/>
    <w:rsid w:val="00C92590"/>
    <w:rsid w:val="00C97444"/>
    <w:rsid w:val="00C97790"/>
    <w:rsid w:val="00CA2CA4"/>
    <w:rsid w:val="00CA3041"/>
    <w:rsid w:val="00CA3D14"/>
    <w:rsid w:val="00CC2A47"/>
    <w:rsid w:val="00CF4C5E"/>
    <w:rsid w:val="00D47CAF"/>
    <w:rsid w:val="00D56188"/>
    <w:rsid w:val="00D575C5"/>
    <w:rsid w:val="00D834B4"/>
    <w:rsid w:val="00DB18BA"/>
    <w:rsid w:val="00DB606D"/>
    <w:rsid w:val="00DC230A"/>
    <w:rsid w:val="00DC5B7F"/>
    <w:rsid w:val="00DD52BA"/>
    <w:rsid w:val="00DE6E95"/>
    <w:rsid w:val="00DF2D40"/>
    <w:rsid w:val="00E11954"/>
    <w:rsid w:val="00E126EB"/>
    <w:rsid w:val="00E4408D"/>
    <w:rsid w:val="00E52F0E"/>
    <w:rsid w:val="00E53178"/>
    <w:rsid w:val="00E542E8"/>
    <w:rsid w:val="00E55267"/>
    <w:rsid w:val="00E57E49"/>
    <w:rsid w:val="00E61FC0"/>
    <w:rsid w:val="00E66F70"/>
    <w:rsid w:val="00E677F8"/>
    <w:rsid w:val="00E84F5D"/>
    <w:rsid w:val="00E957C6"/>
    <w:rsid w:val="00EA05B5"/>
    <w:rsid w:val="00EA5BF2"/>
    <w:rsid w:val="00EA6AC5"/>
    <w:rsid w:val="00EC2ECE"/>
    <w:rsid w:val="00EC3C55"/>
    <w:rsid w:val="00EC7210"/>
    <w:rsid w:val="00ED7809"/>
    <w:rsid w:val="00EE798D"/>
    <w:rsid w:val="00EF50B0"/>
    <w:rsid w:val="00EF7474"/>
    <w:rsid w:val="00F02217"/>
    <w:rsid w:val="00F039CB"/>
    <w:rsid w:val="00F049B8"/>
    <w:rsid w:val="00F26490"/>
    <w:rsid w:val="00F31B2E"/>
    <w:rsid w:val="00F42E81"/>
    <w:rsid w:val="00F60990"/>
    <w:rsid w:val="00F62C52"/>
    <w:rsid w:val="00F7300C"/>
    <w:rsid w:val="00F82373"/>
    <w:rsid w:val="00F8524D"/>
    <w:rsid w:val="00F937EE"/>
    <w:rsid w:val="00F96C28"/>
    <w:rsid w:val="00FA50B0"/>
    <w:rsid w:val="00FB4ADE"/>
    <w:rsid w:val="00FB4B5D"/>
    <w:rsid w:val="00FC01FF"/>
    <w:rsid w:val="00FE3501"/>
    <w:rsid w:val="00FF4D8F"/>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3F07-6120-4A92-8254-45081E59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C5"/>
    <w:rPr>
      <w:rFonts w:ascii="Segoe UI" w:hAnsi="Segoe UI" w:cs="Segoe UI"/>
      <w:sz w:val="18"/>
      <w:szCs w:val="18"/>
    </w:rPr>
  </w:style>
  <w:style w:type="character" w:styleId="Hyperlink">
    <w:name w:val="Hyperlink"/>
    <w:basedOn w:val="DefaultParagraphFont"/>
    <w:uiPriority w:val="99"/>
    <w:unhideWhenUsed/>
    <w:rsid w:val="00503841"/>
    <w:rPr>
      <w:color w:val="0000FF" w:themeColor="hyperlink"/>
      <w:u w:val="single"/>
    </w:rPr>
  </w:style>
  <w:style w:type="paragraph" w:styleId="Header">
    <w:name w:val="header"/>
    <w:basedOn w:val="Normal"/>
    <w:link w:val="HeaderChar"/>
    <w:uiPriority w:val="99"/>
    <w:unhideWhenUsed/>
    <w:rsid w:val="00ED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09"/>
  </w:style>
  <w:style w:type="paragraph" w:styleId="Footer">
    <w:name w:val="footer"/>
    <w:basedOn w:val="Normal"/>
    <w:link w:val="FooterChar"/>
    <w:uiPriority w:val="99"/>
    <w:unhideWhenUsed/>
    <w:rsid w:val="00ED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ghsociety@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Group Users</cp:lastModifiedBy>
  <cp:revision>20</cp:revision>
  <cp:lastPrinted>2017-04-11T18:18:00Z</cp:lastPrinted>
  <dcterms:created xsi:type="dcterms:W3CDTF">2016-12-09T19:40:00Z</dcterms:created>
  <dcterms:modified xsi:type="dcterms:W3CDTF">2017-05-08T01:19:00Z</dcterms:modified>
</cp:coreProperties>
</file>